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31" w:rsidRDefault="00D3406E" w:rsidP="00D3406E">
      <w:pPr>
        <w:ind w:firstLine="0"/>
        <w:jc w:val="center"/>
        <w:rPr>
          <w:b/>
          <w:bCs/>
          <w:kern w:val="36"/>
          <w:sz w:val="36"/>
          <w:lang w:eastAsia="ru-RU"/>
        </w:rPr>
      </w:pPr>
      <w:r w:rsidRPr="00D3406E">
        <w:rPr>
          <w:b/>
          <w:bCs/>
          <w:kern w:val="36"/>
          <w:sz w:val="36"/>
          <w:lang w:eastAsia="ru-RU"/>
        </w:rPr>
        <w:t>Нотариальные действия, совершаемые главой</w:t>
      </w:r>
      <w:r>
        <w:rPr>
          <w:b/>
          <w:bCs/>
          <w:kern w:val="36"/>
          <w:sz w:val="36"/>
          <w:lang w:eastAsia="ru-RU"/>
        </w:rPr>
        <w:t xml:space="preserve"> местной администрации</w:t>
      </w:r>
      <w:r w:rsidRPr="00D3406E">
        <w:rPr>
          <w:b/>
          <w:bCs/>
          <w:kern w:val="36"/>
          <w:sz w:val="36"/>
          <w:lang w:eastAsia="ru-RU"/>
        </w:rPr>
        <w:t xml:space="preserve"> и специально уполномоченными должностными лицами местного самоуправления</w:t>
      </w:r>
    </w:p>
    <w:p w:rsidR="00D3406E" w:rsidRPr="00D3406E" w:rsidRDefault="00D3406E" w:rsidP="004A6FBF">
      <w:pPr>
        <w:ind w:firstLine="0"/>
        <w:jc w:val="center"/>
        <w:rPr>
          <w:b/>
          <w:bCs/>
          <w:kern w:val="36"/>
          <w:sz w:val="36"/>
          <w:lang w:eastAsia="ru-RU"/>
        </w:rPr>
      </w:pPr>
      <w:r>
        <w:rPr>
          <w:b/>
          <w:bCs/>
          <w:kern w:val="36"/>
          <w:sz w:val="36"/>
          <w:lang w:eastAsia="ru-RU"/>
        </w:rPr>
        <w:t xml:space="preserve">в </w:t>
      </w:r>
      <w:r w:rsidR="004A6FBF">
        <w:rPr>
          <w:b/>
          <w:bCs/>
          <w:kern w:val="36"/>
          <w:sz w:val="36"/>
          <w:lang w:eastAsia="ru-RU"/>
        </w:rPr>
        <w:t>Марийского сельского поселения</w:t>
      </w:r>
    </w:p>
    <w:p w:rsidR="00D3406E" w:rsidRDefault="00D3406E" w:rsidP="00D3406E">
      <w:pPr>
        <w:ind w:firstLine="0"/>
        <w:jc w:val="center"/>
        <w:rPr>
          <w:b/>
          <w:bCs/>
          <w:color w:val="333333"/>
          <w:kern w:val="36"/>
          <w:sz w:val="36"/>
          <w:lang w:eastAsia="ru-RU"/>
        </w:rPr>
      </w:pPr>
    </w:p>
    <w:p w:rsidR="00D3406E" w:rsidRDefault="00D3406E" w:rsidP="00D3406E">
      <w:pPr>
        <w:ind w:firstLine="0"/>
        <w:jc w:val="center"/>
        <w:rPr>
          <w:b/>
          <w:bCs/>
          <w:color w:val="333333"/>
          <w:kern w:val="36"/>
          <w:sz w:val="36"/>
          <w:lang w:eastAsia="ru-RU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1951"/>
        <w:gridCol w:w="2126"/>
        <w:gridCol w:w="5494"/>
      </w:tblGrid>
      <w:tr w:rsidR="00D3406E" w:rsidTr="00460B2B">
        <w:tc>
          <w:tcPr>
            <w:tcW w:w="1951" w:type="dxa"/>
          </w:tcPr>
          <w:p w:rsidR="00D3406E" w:rsidRDefault="00D3406E" w:rsidP="00D3406E">
            <w:pPr>
              <w:ind w:firstLine="0"/>
              <w:jc w:val="center"/>
            </w:pPr>
            <w:r>
              <w:t>Ф.И.О.</w:t>
            </w:r>
          </w:p>
        </w:tc>
        <w:tc>
          <w:tcPr>
            <w:tcW w:w="2126" w:type="dxa"/>
          </w:tcPr>
          <w:p w:rsidR="00D3406E" w:rsidRDefault="00D3406E" w:rsidP="00D3406E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5494" w:type="dxa"/>
          </w:tcPr>
          <w:p w:rsidR="00D3406E" w:rsidRDefault="00D3406E" w:rsidP="00D3406E">
            <w:pPr>
              <w:ind w:firstLine="0"/>
              <w:jc w:val="center"/>
            </w:pPr>
            <w:r>
              <w:t>основание наделения полномочиями</w:t>
            </w:r>
          </w:p>
        </w:tc>
      </w:tr>
      <w:tr w:rsidR="00D3406E" w:rsidTr="00460B2B">
        <w:tc>
          <w:tcPr>
            <w:tcW w:w="1951" w:type="dxa"/>
          </w:tcPr>
          <w:p w:rsidR="00D3406E" w:rsidRDefault="00D3406E" w:rsidP="00D3406E">
            <w:pPr>
              <w:ind w:firstLine="0"/>
              <w:jc w:val="center"/>
            </w:pPr>
            <w:r>
              <w:t>Фадеева Ольга Геннадьевна</w:t>
            </w:r>
          </w:p>
        </w:tc>
        <w:tc>
          <w:tcPr>
            <w:tcW w:w="2126" w:type="dxa"/>
          </w:tcPr>
          <w:p w:rsidR="00D3406E" w:rsidRDefault="00D3406E" w:rsidP="00D3406E">
            <w:pPr>
              <w:ind w:firstLine="0"/>
              <w:jc w:val="center"/>
            </w:pPr>
            <w:r>
              <w:t>глава администрации</w:t>
            </w:r>
          </w:p>
        </w:tc>
        <w:tc>
          <w:tcPr>
            <w:tcW w:w="5494" w:type="dxa"/>
          </w:tcPr>
          <w:p w:rsidR="00D3406E" w:rsidRDefault="00D3406E" w:rsidP="00590F63">
            <w:pPr>
              <w:ind w:firstLine="0"/>
              <w:jc w:val="center"/>
            </w:pPr>
            <w:r>
              <w:t xml:space="preserve">Решение Собрания депутатов </w:t>
            </w:r>
            <w:r w:rsidR="00590F63">
              <w:t>Марийского сельского поселения</w:t>
            </w:r>
            <w:r>
              <w:t xml:space="preserve"> </w:t>
            </w:r>
            <w:r w:rsidR="00A57BDC">
              <w:t xml:space="preserve">«О назначении главы </w:t>
            </w:r>
            <w:r w:rsidR="00590F63">
              <w:t xml:space="preserve">Марийской сельской администрации </w:t>
            </w:r>
            <w:proofErr w:type="spellStart"/>
            <w:r w:rsidR="00590F63">
              <w:t>Мари-Турекского</w:t>
            </w:r>
            <w:proofErr w:type="spellEnd"/>
            <w:r w:rsidR="00590F63">
              <w:t xml:space="preserve"> муниципального района республики Марий Эл»</w:t>
            </w:r>
            <w:r w:rsidR="00A57BDC">
              <w:t xml:space="preserve"> от </w:t>
            </w:r>
            <w:r w:rsidR="00590F63">
              <w:t>17</w:t>
            </w:r>
            <w:r w:rsidR="00A57BDC">
              <w:t>.11.20</w:t>
            </w:r>
            <w:r w:rsidR="00590F63">
              <w:t>19 года № 1</w:t>
            </w:r>
            <w:r w:rsidR="00A57BDC">
              <w:t>6</w:t>
            </w:r>
          </w:p>
        </w:tc>
      </w:tr>
      <w:tr w:rsidR="00D3406E" w:rsidTr="00460B2B">
        <w:tc>
          <w:tcPr>
            <w:tcW w:w="1951" w:type="dxa"/>
          </w:tcPr>
          <w:p w:rsidR="00D3406E" w:rsidRDefault="00D3406E" w:rsidP="00D3406E">
            <w:pPr>
              <w:ind w:firstLine="0"/>
              <w:jc w:val="center"/>
            </w:pPr>
            <w:r>
              <w:t>Егорова Светлана Юрьевна</w:t>
            </w:r>
          </w:p>
        </w:tc>
        <w:tc>
          <w:tcPr>
            <w:tcW w:w="2126" w:type="dxa"/>
          </w:tcPr>
          <w:p w:rsidR="00D3406E" w:rsidRDefault="00D3406E" w:rsidP="00D3406E">
            <w:pPr>
              <w:ind w:firstLine="0"/>
              <w:jc w:val="center"/>
            </w:pPr>
            <w:r>
              <w:t>главный специалист администрации</w:t>
            </w:r>
          </w:p>
        </w:tc>
        <w:tc>
          <w:tcPr>
            <w:tcW w:w="5494" w:type="dxa"/>
          </w:tcPr>
          <w:p w:rsidR="009B5A84" w:rsidRPr="009B5A84" w:rsidRDefault="00D3406E" w:rsidP="009B5A84">
            <w:pPr>
              <w:jc w:val="center"/>
              <w:rPr>
                <w:szCs w:val="28"/>
              </w:rPr>
            </w:pPr>
            <w:r>
              <w:t xml:space="preserve">Решение Собрания депутатов муниципального образования «Марийское </w:t>
            </w:r>
            <w:r w:rsidRPr="009B5A84">
              <w:t>сельское посе</w:t>
            </w:r>
            <w:r w:rsidR="00460B2B" w:rsidRPr="009B5A84">
              <w:t>ление» «</w:t>
            </w:r>
            <w:r w:rsidR="009B5A84" w:rsidRPr="009B5A84">
              <w:rPr>
                <w:szCs w:val="28"/>
              </w:rPr>
              <w:t>О внесении изменений в решение Собрания депутатов муниципального образования «Марийское сельское поселение»</w:t>
            </w:r>
          </w:p>
          <w:p w:rsidR="00D3406E" w:rsidRDefault="009B5A84" w:rsidP="009B5A84">
            <w:pPr>
              <w:ind w:firstLine="0"/>
              <w:jc w:val="center"/>
            </w:pPr>
            <w:r w:rsidRPr="009B5A84">
              <w:rPr>
                <w:szCs w:val="28"/>
              </w:rPr>
              <w:t>«О реализации права органов местного самоуправления муниципального образования «Марийское сельское поселение» на совершение нотариальных действий</w:t>
            </w:r>
            <w:r w:rsidR="00460B2B" w:rsidRPr="009B5A84">
              <w:t>»</w:t>
            </w:r>
            <w:r w:rsidR="00460B2B">
              <w:t xml:space="preserve"> о</w:t>
            </w:r>
            <w:r>
              <w:t>т</w:t>
            </w:r>
            <w:r w:rsidR="00460B2B">
              <w:t xml:space="preserve"> 25.12.2015</w:t>
            </w:r>
            <w:r w:rsidR="00D3406E">
              <w:t xml:space="preserve"> № 84</w:t>
            </w:r>
          </w:p>
        </w:tc>
      </w:tr>
    </w:tbl>
    <w:p w:rsidR="00D3406E" w:rsidRDefault="00D3406E" w:rsidP="00D3406E">
      <w:pPr>
        <w:ind w:firstLine="0"/>
        <w:jc w:val="center"/>
      </w:pPr>
    </w:p>
    <w:p w:rsidR="00D3406E" w:rsidRDefault="00D3406E" w:rsidP="00D3406E">
      <w:pPr>
        <w:ind w:firstLine="0"/>
        <w:jc w:val="center"/>
      </w:pPr>
    </w:p>
    <w:p w:rsidR="00D3406E" w:rsidRPr="00244D07" w:rsidRDefault="00244D07" w:rsidP="00D3406E">
      <w:pPr>
        <w:shd w:val="clear" w:color="auto" w:fill="FFFFFF"/>
        <w:suppressAutoHyphens w:val="0"/>
        <w:spacing w:line="435" w:lineRule="atLeast"/>
        <w:ind w:firstLine="142"/>
        <w:jc w:val="center"/>
        <w:rPr>
          <w:b/>
          <w:szCs w:val="28"/>
          <w:u w:val="single"/>
          <w:lang w:eastAsia="ru-RU"/>
        </w:rPr>
      </w:pPr>
      <w:r w:rsidRPr="00244D07">
        <w:rPr>
          <w:b/>
          <w:szCs w:val="28"/>
          <w:u w:val="single"/>
          <w:lang w:eastAsia="ru-RU"/>
        </w:rPr>
        <w:t>Н</w:t>
      </w:r>
      <w:r w:rsidR="00D3406E" w:rsidRPr="00244D07">
        <w:rPr>
          <w:b/>
          <w:szCs w:val="28"/>
          <w:u w:val="single"/>
          <w:lang w:eastAsia="ru-RU"/>
        </w:rPr>
        <w:t xml:space="preserve">отариальные действия для лиц, зарегистрированных по месту жительства или месту пребывания в </w:t>
      </w:r>
      <w:r w:rsidRPr="00244D07">
        <w:rPr>
          <w:b/>
          <w:szCs w:val="28"/>
          <w:u w:val="single"/>
          <w:lang w:eastAsia="ru-RU"/>
        </w:rPr>
        <w:t xml:space="preserve">населенных пунктах </w:t>
      </w:r>
      <w:r w:rsidR="00590F63">
        <w:rPr>
          <w:b/>
          <w:szCs w:val="28"/>
          <w:u w:val="single"/>
          <w:lang w:eastAsia="ru-RU"/>
        </w:rPr>
        <w:t>Марийского сельского поселения</w:t>
      </w:r>
      <w:r w:rsidRPr="00244D07">
        <w:rPr>
          <w:b/>
          <w:szCs w:val="28"/>
          <w:u w:val="single"/>
          <w:lang w:eastAsia="ru-RU"/>
        </w:rPr>
        <w:t>»</w:t>
      </w:r>
    </w:p>
    <w:p w:rsidR="00244D07" w:rsidRDefault="00244D07" w:rsidP="00D3406E">
      <w:pPr>
        <w:shd w:val="clear" w:color="auto" w:fill="FFFFFF"/>
        <w:suppressAutoHyphens w:val="0"/>
        <w:spacing w:line="435" w:lineRule="atLeast"/>
        <w:ind w:firstLine="142"/>
        <w:jc w:val="center"/>
        <w:rPr>
          <w:b/>
          <w:szCs w:val="28"/>
          <w:lang w:eastAsia="ru-RU"/>
        </w:rPr>
      </w:pPr>
    </w:p>
    <w:p w:rsidR="00D94516" w:rsidRDefault="00590F63" w:rsidP="00D94516">
      <w:pPr>
        <w:pStyle w:val="1"/>
        <w:shd w:val="clear" w:color="auto" w:fill="FFFFFF"/>
        <w:spacing w:before="0" w:after="144" w:line="207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90F63">
        <w:rPr>
          <w:rFonts w:ascii="Times New Roman" w:hAnsi="Times New Roman" w:cs="Times New Roman"/>
          <w:sz w:val="28"/>
          <w:szCs w:val="28"/>
        </w:rPr>
        <w:t xml:space="preserve">"Основы законодательства Российской Федерации о нотариате" (утв. </w:t>
      </w:r>
      <w:proofErr w:type="gramStart"/>
      <w:r w:rsidRPr="00590F6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590F63">
        <w:rPr>
          <w:rFonts w:ascii="Times New Roman" w:hAnsi="Times New Roman" w:cs="Times New Roman"/>
          <w:sz w:val="28"/>
          <w:szCs w:val="28"/>
        </w:rPr>
        <w:t xml:space="preserve"> РФ 11.02.1993 N 4462-1) (ред. от 26.07.2019) (с </w:t>
      </w:r>
      <w:proofErr w:type="spellStart"/>
      <w:r w:rsidRPr="00590F63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590F63">
        <w:rPr>
          <w:rFonts w:ascii="Times New Roman" w:hAnsi="Times New Roman" w:cs="Times New Roman"/>
          <w:sz w:val="28"/>
          <w:szCs w:val="28"/>
        </w:rPr>
        <w:t>. и доп., вступ. в силу с 25.10.2019</w:t>
      </w:r>
      <w:r w:rsidRPr="00D94516">
        <w:rPr>
          <w:rFonts w:ascii="Times New Roman" w:hAnsi="Times New Roman" w:cs="Times New Roman"/>
          <w:sz w:val="28"/>
          <w:szCs w:val="28"/>
        </w:rPr>
        <w:t>)</w:t>
      </w:r>
      <w:bookmarkStart w:id="0" w:name="dst100484"/>
      <w:bookmarkEnd w:id="0"/>
      <w:r w:rsidR="00D94516" w:rsidRPr="00D94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F63" w:rsidRDefault="00590F63" w:rsidP="00D94516">
      <w:pPr>
        <w:pStyle w:val="1"/>
        <w:shd w:val="clear" w:color="auto" w:fill="FFFFFF"/>
        <w:spacing w:before="0" w:after="144" w:line="207" w:lineRule="atLeast"/>
        <w:jc w:val="center"/>
        <w:rPr>
          <w:rStyle w:val="hl"/>
          <w:rFonts w:ascii="Times New Roman" w:hAnsi="Times New Roman" w:cs="Times New Roman"/>
          <w:sz w:val="21"/>
          <w:szCs w:val="21"/>
        </w:rPr>
      </w:pPr>
      <w:r w:rsidRPr="00D94516">
        <w:rPr>
          <w:rStyle w:val="hl"/>
          <w:rFonts w:ascii="Times New Roman" w:hAnsi="Times New Roman" w:cs="Times New Roman"/>
          <w:sz w:val="21"/>
          <w:szCs w:val="21"/>
        </w:rPr>
        <w:t>Статья 37. Нотариальные действия, совершаемые должностными лицами местного самоуправления</w:t>
      </w:r>
    </w:p>
    <w:p w:rsidR="00590F63" w:rsidRPr="00D94516" w:rsidRDefault="00590F63" w:rsidP="00D94516">
      <w:pPr>
        <w:shd w:val="clear" w:color="auto" w:fill="FFFFFF"/>
        <w:spacing w:line="248" w:lineRule="atLeast"/>
        <w:ind w:firstLine="0"/>
        <w:rPr>
          <w:szCs w:val="28"/>
        </w:rPr>
      </w:pPr>
      <w:bookmarkStart w:id="1" w:name="dst859"/>
      <w:bookmarkEnd w:id="1"/>
    </w:p>
    <w:p w:rsidR="00590F63" w:rsidRPr="00D94516" w:rsidRDefault="00590F63" w:rsidP="00590F63">
      <w:pPr>
        <w:shd w:val="clear" w:color="auto" w:fill="FFFFFF"/>
        <w:spacing w:line="248" w:lineRule="atLeast"/>
        <w:ind w:firstLine="540"/>
        <w:rPr>
          <w:szCs w:val="28"/>
        </w:rPr>
      </w:pPr>
      <w:bookmarkStart w:id="2" w:name="dst860"/>
      <w:bookmarkEnd w:id="2"/>
      <w:r w:rsidRPr="00D94516">
        <w:rPr>
          <w:rStyle w:val="blk"/>
          <w:rFonts w:eastAsiaTheme="majorEastAsia"/>
          <w:szCs w:val="28"/>
        </w:rPr>
        <w:t>1) утратил силу с 1 сентября 2019 года. - Федеральный </w:t>
      </w:r>
      <w:hyperlink r:id="rId8" w:anchor="dst100034" w:history="1">
        <w:r w:rsidRPr="00D94516">
          <w:rPr>
            <w:rStyle w:val="af4"/>
            <w:color w:val="auto"/>
            <w:szCs w:val="28"/>
          </w:rPr>
          <w:t>закон</w:t>
        </w:r>
      </w:hyperlink>
      <w:r w:rsidRPr="00D94516">
        <w:rPr>
          <w:rStyle w:val="blk"/>
          <w:rFonts w:eastAsiaTheme="majorEastAsia"/>
          <w:szCs w:val="28"/>
        </w:rPr>
        <w:t> от 26.07.2019 N 226-ФЗ;</w:t>
      </w:r>
    </w:p>
    <w:p w:rsidR="00590F63" w:rsidRPr="00D94516" w:rsidRDefault="00590F63" w:rsidP="00590F63">
      <w:pPr>
        <w:shd w:val="clear" w:color="auto" w:fill="FFFFFF"/>
        <w:spacing w:line="248" w:lineRule="atLeast"/>
        <w:ind w:firstLine="540"/>
        <w:rPr>
          <w:szCs w:val="28"/>
        </w:rPr>
      </w:pPr>
      <w:bookmarkStart w:id="3" w:name="dst861"/>
      <w:bookmarkEnd w:id="3"/>
      <w:r w:rsidRPr="00D94516">
        <w:rPr>
          <w:rStyle w:val="blk"/>
          <w:rFonts w:eastAsiaTheme="majorEastAsia"/>
          <w:szCs w:val="28"/>
        </w:rPr>
        <w:t xml:space="preserve">2) удостоверять доверенности, за исключением доверенностей </w:t>
      </w:r>
      <w:proofErr w:type="gramStart"/>
      <w:r w:rsidRPr="00D94516">
        <w:rPr>
          <w:rStyle w:val="blk"/>
          <w:rFonts w:eastAsiaTheme="majorEastAsia"/>
          <w:szCs w:val="28"/>
        </w:rPr>
        <w:t>на</w:t>
      </w:r>
      <w:proofErr w:type="gramEnd"/>
      <w:r w:rsidRPr="00D94516">
        <w:rPr>
          <w:rStyle w:val="blk"/>
          <w:rFonts w:eastAsiaTheme="majorEastAsia"/>
          <w:szCs w:val="28"/>
        </w:rPr>
        <w:t xml:space="preserve"> распоряжение недвижимым имуществом;</w:t>
      </w:r>
    </w:p>
    <w:p w:rsidR="00590F63" w:rsidRPr="00D94516" w:rsidRDefault="00590F63" w:rsidP="00590F63">
      <w:pPr>
        <w:shd w:val="clear" w:color="auto" w:fill="FFFFFF"/>
        <w:spacing w:line="248" w:lineRule="atLeast"/>
        <w:ind w:firstLine="540"/>
        <w:rPr>
          <w:szCs w:val="28"/>
        </w:rPr>
      </w:pPr>
      <w:bookmarkStart w:id="4" w:name="dst862"/>
      <w:bookmarkEnd w:id="4"/>
      <w:r w:rsidRPr="00D94516">
        <w:rPr>
          <w:rStyle w:val="blk"/>
          <w:rFonts w:eastAsiaTheme="majorEastAsia"/>
          <w:szCs w:val="28"/>
        </w:rPr>
        <w:t>3) принимать меры по охране наследственного имущества путем производства описи наследственного имущества;</w:t>
      </w:r>
    </w:p>
    <w:p w:rsidR="00590F63" w:rsidRPr="00D94516" w:rsidRDefault="00590F63" w:rsidP="00590F63">
      <w:pPr>
        <w:shd w:val="clear" w:color="auto" w:fill="FFFFFF"/>
        <w:spacing w:line="248" w:lineRule="atLeast"/>
        <w:ind w:firstLine="540"/>
        <w:rPr>
          <w:szCs w:val="28"/>
        </w:rPr>
      </w:pPr>
      <w:bookmarkStart w:id="5" w:name="dst100487"/>
      <w:bookmarkEnd w:id="5"/>
      <w:r w:rsidRPr="00D94516">
        <w:rPr>
          <w:rStyle w:val="blk"/>
          <w:rFonts w:eastAsiaTheme="majorEastAsia"/>
          <w:szCs w:val="28"/>
        </w:rPr>
        <w:t>4) свидетельствовать верность копий документов и выписок из них;</w:t>
      </w:r>
    </w:p>
    <w:p w:rsidR="00590F63" w:rsidRPr="00D94516" w:rsidRDefault="00590F63" w:rsidP="00590F63">
      <w:pPr>
        <w:shd w:val="clear" w:color="auto" w:fill="FFFFFF"/>
        <w:spacing w:line="248" w:lineRule="atLeast"/>
        <w:ind w:firstLine="540"/>
        <w:rPr>
          <w:szCs w:val="28"/>
        </w:rPr>
      </w:pPr>
      <w:bookmarkStart w:id="6" w:name="dst100488"/>
      <w:bookmarkEnd w:id="6"/>
      <w:r w:rsidRPr="00D94516">
        <w:rPr>
          <w:rStyle w:val="blk"/>
          <w:rFonts w:eastAsiaTheme="majorEastAsia"/>
          <w:szCs w:val="28"/>
        </w:rPr>
        <w:lastRenderedPageBreak/>
        <w:t>5) свидетельствовать подлинность подписи на документах;</w:t>
      </w:r>
    </w:p>
    <w:p w:rsidR="00590F63" w:rsidRPr="00D94516" w:rsidRDefault="00590F63" w:rsidP="00D94516">
      <w:pPr>
        <w:shd w:val="clear" w:color="auto" w:fill="FFFFFF"/>
        <w:spacing w:line="248" w:lineRule="atLeast"/>
        <w:ind w:firstLine="540"/>
        <w:rPr>
          <w:szCs w:val="28"/>
        </w:rPr>
      </w:pPr>
      <w:bookmarkStart w:id="7" w:name="dst100497"/>
      <w:bookmarkEnd w:id="7"/>
      <w:r w:rsidRPr="00D94516">
        <w:rPr>
          <w:rStyle w:val="blk"/>
          <w:rFonts w:eastAsiaTheme="majorEastAsia"/>
          <w:szCs w:val="28"/>
        </w:rPr>
        <w:t>6) удостоверяют сведения о лицах в случаях, предусмотренных законодательством Российской Федерации;</w:t>
      </w:r>
    </w:p>
    <w:p w:rsidR="00590F63" w:rsidRPr="00D94516" w:rsidRDefault="00590F63" w:rsidP="00590F63">
      <w:pPr>
        <w:shd w:val="clear" w:color="auto" w:fill="FFFFFF"/>
        <w:spacing w:line="248" w:lineRule="atLeast"/>
        <w:ind w:firstLine="540"/>
        <w:rPr>
          <w:szCs w:val="28"/>
        </w:rPr>
      </w:pPr>
      <w:bookmarkStart w:id="8" w:name="dst532"/>
      <w:bookmarkEnd w:id="8"/>
      <w:r w:rsidRPr="00D94516">
        <w:rPr>
          <w:rStyle w:val="blk"/>
          <w:rFonts w:eastAsiaTheme="majorEastAsia"/>
          <w:szCs w:val="28"/>
        </w:rPr>
        <w:t>7) удостоверяют факт нахождения гражданина в живых;</w:t>
      </w:r>
    </w:p>
    <w:p w:rsidR="00590F63" w:rsidRPr="00D94516" w:rsidRDefault="00590F63" w:rsidP="00590F63">
      <w:pPr>
        <w:shd w:val="clear" w:color="auto" w:fill="FFFFFF"/>
        <w:spacing w:line="248" w:lineRule="atLeast"/>
        <w:ind w:firstLine="540"/>
        <w:rPr>
          <w:szCs w:val="28"/>
        </w:rPr>
      </w:pPr>
      <w:bookmarkStart w:id="9" w:name="dst539"/>
      <w:bookmarkEnd w:id="9"/>
      <w:r w:rsidRPr="00D94516">
        <w:rPr>
          <w:rStyle w:val="blk"/>
          <w:rFonts w:eastAsiaTheme="majorEastAsia"/>
          <w:szCs w:val="28"/>
        </w:rPr>
        <w:t>7.1)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собственноручной подписи;</w:t>
      </w:r>
    </w:p>
    <w:p w:rsidR="00590F63" w:rsidRPr="00D94516" w:rsidRDefault="00590F63" w:rsidP="00590F63">
      <w:pPr>
        <w:shd w:val="clear" w:color="auto" w:fill="FFFFFF"/>
        <w:spacing w:line="248" w:lineRule="atLeast"/>
        <w:ind w:firstLine="540"/>
        <w:rPr>
          <w:szCs w:val="28"/>
        </w:rPr>
      </w:pPr>
      <w:bookmarkStart w:id="10" w:name="dst533"/>
      <w:bookmarkEnd w:id="10"/>
      <w:r w:rsidRPr="00D94516">
        <w:rPr>
          <w:rStyle w:val="blk"/>
          <w:rFonts w:eastAsiaTheme="majorEastAsia"/>
          <w:szCs w:val="28"/>
        </w:rPr>
        <w:t>8) удостоверяют факт нахождения гражданина в определенном месте;</w:t>
      </w:r>
    </w:p>
    <w:p w:rsidR="00590F63" w:rsidRPr="00D94516" w:rsidRDefault="00590F63" w:rsidP="00590F63">
      <w:pPr>
        <w:shd w:val="clear" w:color="auto" w:fill="FFFFFF"/>
        <w:spacing w:line="248" w:lineRule="atLeast"/>
        <w:ind w:firstLine="540"/>
        <w:rPr>
          <w:szCs w:val="28"/>
        </w:rPr>
      </w:pPr>
      <w:bookmarkStart w:id="11" w:name="dst534"/>
      <w:bookmarkEnd w:id="11"/>
      <w:r w:rsidRPr="00D94516">
        <w:rPr>
          <w:rStyle w:val="blk"/>
          <w:rFonts w:eastAsiaTheme="majorEastAsia"/>
          <w:szCs w:val="28"/>
        </w:rPr>
        <w:t>9) удостоверяют тождественность гражданина с лицом, изображенным на фотографии;</w:t>
      </w:r>
    </w:p>
    <w:p w:rsidR="00590F63" w:rsidRPr="00D94516" w:rsidRDefault="00590F63" w:rsidP="00590F63">
      <w:pPr>
        <w:shd w:val="clear" w:color="auto" w:fill="FFFFFF"/>
        <w:spacing w:line="248" w:lineRule="atLeast"/>
        <w:ind w:firstLine="540"/>
        <w:rPr>
          <w:szCs w:val="28"/>
        </w:rPr>
      </w:pPr>
      <w:bookmarkStart w:id="12" w:name="dst535"/>
      <w:bookmarkEnd w:id="12"/>
      <w:r w:rsidRPr="00D94516">
        <w:rPr>
          <w:rStyle w:val="blk"/>
          <w:rFonts w:eastAsiaTheme="majorEastAsia"/>
          <w:szCs w:val="28"/>
        </w:rPr>
        <w:t>10) удостоверяют время предъявления документов;</w:t>
      </w:r>
    </w:p>
    <w:p w:rsidR="00590F63" w:rsidRPr="00D94516" w:rsidRDefault="00590F63" w:rsidP="00590F63">
      <w:pPr>
        <w:shd w:val="clear" w:color="auto" w:fill="FFFFFF"/>
        <w:spacing w:line="248" w:lineRule="atLeast"/>
        <w:ind w:firstLine="540"/>
        <w:rPr>
          <w:szCs w:val="28"/>
        </w:rPr>
      </w:pPr>
      <w:bookmarkStart w:id="13" w:name="dst536"/>
      <w:bookmarkEnd w:id="13"/>
      <w:r w:rsidRPr="00D94516">
        <w:rPr>
          <w:rStyle w:val="blk"/>
          <w:rFonts w:eastAsiaTheme="majorEastAsia"/>
          <w:szCs w:val="28"/>
        </w:rPr>
        <w:t>11) удостоверяют равнозначность электронного документа документу на бумажном носителе;</w:t>
      </w:r>
    </w:p>
    <w:p w:rsidR="00590F63" w:rsidRPr="00D94516" w:rsidRDefault="00590F63" w:rsidP="00590F63">
      <w:pPr>
        <w:shd w:val="clear" w:color="auto" w:fill="FFFFFF"/>
        <w:spacing w:line="248" w:lineRule="atLeast"/>
        <w:ind w:firstLine="540"/>
        <w:rPr>
          <w:szCs w:val="28"/>
        </w:rPr>
      </w:pPr>
      <w:bookmarkStart w:id="14" w:name="dst537"/>
      <w:bookmarkEnd w:id="14"/>
      <w:r w:rsidRPr="00D94516">
        <w:rPr>
          <w:rStyle w:val="blk"/>
          <w:rFonts w:eastAsiaTheme="majorEastAsia"/>
          <w:szCs w:val="28"/>
        </w:rPr>
        <w:t>12) удостоверяют равнозначность документа на бумажном носителе электронному документу.</w:t>
      </w:r>
    </w:p>
    <w:p w:rsidR="0011118F" w:rsidRDefault="0011118F" w:rsidP="00D94516">
      <w:pPr>
        <w:ind w:firstLine="0"/>
      </w:pPr>
      <w:bookmarkStart w:id="15" w:name="dst863"/>
      <w:bookmarkEnd w:id="15"/>
    </w:p>
    <w:p w:rsidR="0011118F" w:rsidRDefault="0011118F" w:rsidP="00D3406E">
      <w:pPr>
        <w:ind w:firstLine="0"/>
        <w:jc w:val="center"/>
      </w:pPr>
    </w:p>
    <w:p w:rsidR="0011118F" w:rsidRDefault="0011118F" w:rsidP="0011118F">
      <w:pPr>
        <w:ind w:firstLine="0"/>
      </w:pPr>
      <w:r>
        <w:t>Адрес: Республика, Марий Эл, Мари-Турекский район, п. Мариец, ул</w:t>
      </w:r>
      <w:proofErr w:type="gramStart"/>
      <w:r>
        <w:t>.Ц</w:t>
      </w:r>
      <w:proofErr w:type="gramEnd"/>
      <w:r>
        <w:t>ентральная усадьба, д.6, т. 8(83634)9-62-36, т.ф.8(83634)9-68-48</w:t>
      </w:r>
    </w:p>
    <w:p w:rsidR="0011118F" w:rsidRDefault="0011118F" w:rsidP="0011118F">
      <w:pPr>
        <w:ind w:firstLine="0"/>
      </w:pPr>
    </w:p>
    <w:p w:rsidR="00F61EEE" w:rsidRDefault="0011118F" w:rsidP="0011118F">
      <w:pPr>
        <w:ind w:firstLine="0"/>
      </w:pPr>
      <w:r>
        <w:t>Рабочие дни: понедельник-пятница с 8:00 до 17:00</w:t>
      </w:r>
      <w:r w:rsidR="00F61EEE">
        <w:t>ч.</w:t>
      </w:r>
    </w:p>
    <w:p w:rsidR="0011118F" w:rsidRDefault="00F61EEE" w:rsidP="0011118F">
      <w:pPr>
        <w:ind w:firstLine="0"/>
      </w:pPr>
      <w:r>
        <w:t>перерыв на обед с 12:00 до 13:00ч.</w:t>
      </w:r>
    </w:p>
    <w:p w:rsidR="0011118F" w:rsidRPr="00D3406E" w:rsidRDefault="0011118F" w:rsidP="0011118F">
      <w:pPr>
        <w:ind w:firstLine="0"/>
      </w:pPr>
      <w:r>
        <w:t>Выходные дни: суббота, воскресенье</w:t>
      </w:r>
    </w:p>
    <w:sectPr w:rsidR="0011118F" w:rsidRPr="00D3406E" w:rsidSect="00244D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3406E"/>
    <w:rsid w:val="0001044D"/>
    <w:rsid w:val="00016074"/>
    <w:rsid w:val="00076AE0"/>
    <w:rsid w:val="000B5F49"/>
    <w:rsid w:val="00106761"/>
    <w:rsid w:val="0011118F"/>
    <w:rsid w:val="00183BE3"/>
    <w:rsid w:val="0019007D"/>
    <w:rsid w:val="00193211"/>
    <w:rsid w:val="001F1DF8"/>
    <w:rsid w:val="002135A8"/>
    <w:rsid w:val="00217D7B"/>
    <w:rsid w:val="0023481E"/>
    <w:rsid w:val="00244D07"/>
    <w:rsid w:val="0026117A"/>
    <w:rsid w:val="002E0383"/>
    <w:rsid w:val="00336E43"/>
    <w:rsid w:val="00343ABA"/>
    <w:rsid w:val="003667EE"/>
    <w:rsid w:val="003A4210"/>
    <w:rsid w:val="003A5B15"/>
    <w:rsid w:val="00434403"/>
    <w:rsid w:val="00442D92"/>
    <w:rsid w:val="0044703E"/>
    <w:rsid w:val="00460B2B"/>
    <w:rsid w:val="00476A2F"/>
    <w:rsid w:val="004941BC"/>
    <w:rsid w:val="004A6FBF"/>
    <w:rsid w:val="00547BB6"/>
    <w:rsid w:val="00573396"/>
    <w:rsid w:val="00581446"/>
    <w:rsid w:val="00590F63"/>
    <w:rsid w:val="00591949"/>
    <w:rsid w:val="00614E3C"/>
    <w:rsid w:val="00646041"/>
    <w:rsid w:val="006A2752"/>
    <w:rsid w:val="00713878"/>
    <w:rsid w:val="00717C43"/>
    <w:rsid w:val="00746CD2"/>
    <w:rsid w:val="00766446"/>
    <w:rsid w:val="00785664"/>
    <w:rsid w:val="007C549E"/>
    <w:rsid w:val="007E4E33"/>
    <w:rsid w:val="008D75C3"/>
    <w:rsid w:val="009260CE"/>
    <w:rsid w:val="00934253"/>
    <w:rsid w:val="00946131"/>
    <w:rsid w:val="009752EF"/>
    <w:rsid w:val="009975BF"/>
    <w:rsid w:val="009B5A84"/>
    <w:rsid w:val="009C6123"/>
    <w:rsid w:val="00A27EEB"/>
    <w:rsid w:val="00A4019E"/>
    <w:rsid w:val="00A57BDC"/>
    <w:rsid w:val="00AC4407"/>
    <w:rsid w:val="00AD1C26"/>
    <w:rsid w:val="00AD56BB"/>
    <w:rsid w:val="00AE2445"/>
    <w:rsid w:val="00B1799C"/>
    <w:rsid w:val="00BD70D6"/>
    <w:rsid w:val="00C02624"/>
    <w:rsid w:val="00C2504F"/>
    <w:rsid w:val="00C4765E"/>
    <w:rsid w:val="00C82984"/>
    <w:rsid w:val="00D0559B"/>
    <w:rsid w:val="00D3406E"/>
    <w:rsid w:val="00D94516"/>
    <w:rsid w:val="00DA1DBD"/>
    <w:rsid w:val="00DE61A2"/>
    <w:rsid w:val="00E6629F"/>
    <w:rsid w:val="00E82B3E"/>
    <w:rsid w:val="00E976C2"/>
    <w:rsid w:val="00F04BC8"/>
    <w:rsid w:val="00F32D61"/>
    <w:rsid w:val="00F542FF"/>
    <w:rsid w:val="00F54E6B"/>
    <w:rsid w:val="00F61EEE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3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78"/>
    <w:pPr>
      <w:suppressAutoHyphens/>
    </w:pPr>
    <w:rPr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lang w:eastAsia="ru-RU"/>
    </w:rPr>
  </w:style>
  <w:style w:type="table" w:styleId="af3">
    <w:name w:val="Table Grid"/>
    <w:basedOn w:val="a1"/>
    <w:uiPriority w:val="59"/>
    <w:rsid w:val="00D34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90F63"/>
  </w:style>
  <w:style w:type="character" w:customStyle="1" w:styleId="hl">
    <w:name w:val="hl"/>
    <w:basedOn w:val="a0"/>
    <w:rsid w:val="00590F63"/>
  </w:style>
  <w:style w:type="character" w:styleId="af4">
    <w:name w:val="Hyperlink"/>
    <w:basedOn w:val="a0"/>
    <w:uiPriority w:val="99"/>
    <w:semiHidden/>
    <w:unhideWhenUsed/>
    <w:rsid w:val="00590F63"/>
    <w:rPr>
      <w:color w:val="0000FF"/>
      <w:u w:val="single"/>
    </w:rPr>
  </w:style>
  <w:style w:type="character" w:customStyle="1" w:styleId="nobr">
    <w:name w:val="nobr"/>
    <w:basedOn w:val="a0"/>
    <w:rsid w:val="00590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65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19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240721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19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172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889999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58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527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405910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8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95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62396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5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4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0860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482579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89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87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44705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964/3d0cac60971a511280cbba229d9b6329c07731f7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085E1030910C4D913C108026A9926A" ma:contentTypeVersion="1" ma:contentTypeDescription="Создание документа." ma:contentTypeScope="" ma:versionID="4422ebd9206f2f43a11e7e9d11bcf70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XXJ7TYMEEKJ2-7798-10</_dlc_DocId>
    <_dlc_DocIdUrl xmlns="57504d04-691e-4fc4-8f09-4f19fdbe90f6">
      <Url>https://vip.gov.mari.ru/mturek/sp_mariets/_layouts/DocIdRedir.aspx?ID=XXJ7TYMEEKJ2-7798-10</Url>
      <Description>XXJ7TYMEEKJ2-7798-10</Description>
    </_dlc_DocIdUrl>
  </documentManagement>
</p:properties>
</file>

<file path=customXml/itemProps1.xml><?xml version="1.0" encoding="utf-8"?>
<ds:datastoreItem xmlns:ds="http://schemas.openxmlformats.org/officeDocument/2006/customXml" ds:itemID="{4FBB1A2E-9CA9-4485-8B3D-E5305FDE6E73}"/>
</file>

<file path=customXml/itemProps2.xml><?xml version="1.0" encoding="utf-8"?>
<ds:datastoreItem xmlns:ds="http://schemas.openxmlformats.org/officeDocument/2006/customXml" ds:itemID="{F3162DD6-8E16-4241-AA28-48568DD63FAC}"/>
</file>

<file path=customXml/itemProps3.xml><?xml version="1.0" encoding="utf-8"?>
<ds:datastoreItem xmlns:ds="http://schemas.openxmlformats.org/officeDocument/2006/customXml" ds:itemID="{6AEEFDC0-CACE-4722-B1C0-A66FD774986F}"/>
</file>

<file path=customXml/itemProps4.xml><?xml version="1.0" encoding="utf-8"?>
<ds:datastoreItem xmlns:ds="http://schemas.openxmlformats.org/officeDocument/2006/customXml" ds:itemID="{BFDBFCDE-33D2-4AA6-8E03-71D95640C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Нотариальные действия, совершаемые главой местной администрации и специально уполномоченными должностными лицами местного самоуправления в муниципальном образовании  «Марийское сельское поселение»</vt:lpstr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Нотариальные действия, совершаемые главой местной администрации и специально уполномоченными должностными лицами местного самоуправления в Марийском сельском поселении</dc:title>
  <dc:creator>Admin</dc:creator>
  <cp:lastModifiedBy>User</cp:lastModifiedBy>
  <cp:revision>3</cp:revision>
  <dcterms:created xsi:type="dcterms:W3CDTF">2019-11-28T12:26:00Z</dcterms:created>
  <dcterms:modified xsi:type="dcterms:W3CDTF">2019-11-28T12:28:00Z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0x010100FF085E1030910C4D913C108026A9926A</vt:lpwstr>
  </property>
  <property fmtid="{D5CDD505-2E9C-101B-9397-08002B2CF9AE}" pid="3" name="_dlc_DocIdItemGuid">
    <vt:lpwstr>b019c96e-84f6-4765-96be-3084111d01a1</vt:lpwstr>
  </property>
</Properties>
</file>